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1A" w:rsidRPr="00441631" w:rsidRDefault="005B7BBE" w:rsidP="00E5581A">
      <w:pPr>
        <w:pStyle w:val="berschrift1"/>
        <w:spacing w:line="360" w:lineRule="auto"/>
        <w:jc w:val="center"/>
        <w:rPr>
          <w:rFonts w:ascii="Futura Lt BT" w:eastAsia="Times New Roman" w:hAnsi="Futura Lt BT" w:cs="Times New Roman"/>
          <w:b/>
          <w:color w:val="auto"/>
          <w:lang w:eastAsia="de-DE"/>
        </w:rPr>
      </w:pPr>
      <w:r w:rsidRPr="00441631">
        <w:rPr>
          <w:rFonts w:ascii="Futura Lt BT" w:eastAsia="Times New Roman" w:hAnsi="Futura Lt BT" w:cs="Times New Roman"/>
          <w:b/>
          <w:color w:val="auto"/>
          <w:lang w:eastAsia="de-DE"/>
        </w:rPr>
        <w:t xml:space="preserve">Information zur Erhebung von personenbezogenen Daten </w:t>
      </w:r>
    </w:p>
    <w:p w:rsidR="005B7BBE" w:rsidRPr="00441631" w:rsidRDefault="005B7BBE" w:rsidP="00E5581A">
      <w:pPr>
        <w:pStyle w:val="berschrift1"/>
        <w:spacing w:line="360" w:lineRule="auto"/>
        <w:jc w:val="center"/>
        <w:rPr>
          <w:rFonts w:ascii="Futura Lt BT" w:eastAsia="Times New Roman" w:hAnsi="Futura Lt BT" w:cs="Times New Roman"/>
          <w:b/>
          <w:color w:val="auto"/>
          <w:lang w:eastAsia="de-DE"/>
        </w:rPr>
      </w:pPr>
      <w:r w:rsidRPr="00441631">
        <w:rPr>
          <w:rFonts w:ascii="Futura Lt BT" w:eastAsia="Times New Roman" w:hAnsi="Futura Lt BT" w:cs="Times New Roman"/>
          <w:b/>
          <w:color w:val="auto"/>
          <w:lang w:eastAsia="de-DE"/>
        </w:rPr>
        <w:t>gemäß Art. 13 DS</w:t>
      </w:r>
      <w:r w:rsidRPr="00441631">
        <w:rPr>
          <w:rFonts w:ascii="Futura Lt BT" w:eastAsia="Times New Roman" w:hAnsi="Futura Lt BT" w:cs="Times New Roman"/>
          <w:b/>
          <w:color w:val="auto"/>
          <w:lang w:eastAsia="de-DE"/>
        </w:rPr>
        <w:softHyphen/>
        <w:t>GVO</w:t>
      </w:r>
    </w:p>
    <w:p w:rsidR="005B7BBE" w:rsidRPr="00441631" w:rsidRDefault="005B7BBE" w:rsidP="005B7BBE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5B7BBE" w:rsidRPr="00441631" w:rsidRDefault="005B7BBE" w:rsidP="005B7BBE">
      <w:pPr>
        <w:pStyle w:val="Listenabsatz"/>
        <w:numPr>
          <w:ilvl w:val="0"/>
          <w:numId w:val="1"/>
        </w:numPr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b/>
          <w:sz w:val="24"/>
          <w:szCs w:val="24"/>
          <w:lang w:eastAsia="de-DE"/>
        </w:rPr>
        <w:t>Name und Kontaktdaten des Verantwortlichen sowie gegebenenfalls seines Vertreters</w:t>
      </w:r>
    </w:p>
    <w:p w:rsidR="005B7BBE" w:rsidRPr="00441631" w:rsidRDefault="005B7BBE" w:rsidP="005B7BBE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u w:val="single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u w:val="single"/>
          <w:lang w:eastAsia="de-DE"/>
        </w:rPr>
        <w:t xml:space="preserve">Verantwortlicher im Sinne des Art. 13 Abs. 1 </w:t>
      </w:r>
      <w:proofErr w:type="spellStart"/>
      <w:r w:rsidRPr="00441631">
        <w:rPr>
          <w:rFonts w:ascii="Futura Lt BT" w:eastAsia="Times New Roman" w:hAnsi="Futura Lt BT" w:cs="Times New Roman"/>
          <w:sz w:val="24"/>
          <w:szCs w:val="24"/>
          <w:u w:val="single"/>
          <w:lang w:eastAsia="de-DE"/>
        </w:rPr>
        <w:t>lit</w:t>
      </w:r>
      <w:proofErr w:type="spellEnd"/>
      <w:r w:rsidRPr="00441631">
        <w:rPr>
          <w:rFonts w:ascii="Futura Lt BT" w:eastAsia="Times New Roman" w:hAnsi="Futura Lt BT" w:cs="Times New Roman"/>
          <w:sz w:val="24"/>
          <w:szCs w:val="24"/>
          <w:u w:val="single"/>
          <w:lang w:eastAsia="de-DE"/>
        </w:rPr>
        <w:t>. a) DS-GVO ist</w:t>
      </w:r>
    </w:p>
    <w:p w:rsidR="005B7BBE" w:rsidRPr="00441631" w:rsidRDefault="005B7BBE" w:rsidP="00E74BD2">
      <w:pPr>
        <w:ind w:left="2268" w:hanging="1701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Name Verein: </w:t>
      </w:r>
      <w:r w:rsidR="00A92B88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Förderwerk der </w:t>
      </w:r>
      <w:r w:rsidR="00B6517F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Evangelischen Jugend Berlin-Brandenburg-schlesische Oberlausitz e.V.</w:t>
      </w: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Straße: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="00E74BD2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c/o Geschäftsstelle der Ev. Jugend, </w:t>
      </w: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="00E74BD2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Goethestr. 26-30</w:t>
      </w: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PLZ, Ort: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="00E74BD2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10625 Berlin</w:t>
      </w: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Tel.: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="00E74BD2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030/3191-161</w:t>
      </w: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E-Mail: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="00E74BD2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foerderwerk@ejbo.de</w:t>
      </w: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Vorstand: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="00E74BD2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="00CA5451">
        <w:rPr>
          <w:rFonts w:ascii="Futura Lt BT" w:eastAsia="Times New Roman" w:hAnsi="Futura Lt BT" w:cs="Times New Roman"/>
          <w:sz w:val="24"/>
          <w:szCs w:val="24"/>
          <w:lang w:eastAsia="de-DE"/>
        </w:rPr>
        <w:t>Johanna Kühne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(Vorsitzende)</w:t>
      </w: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="00E74BD2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="00CA5451">
        <w:rPr>
          <w:rFonts w:ascii="Futura Lt BT" w:eastAsia="Times New Roman" w:hAnsi="Futura Lt BT" w:cs="Times New Roman"/>
          <w:sz w:val="24"/>
          <w:szCs w:val="24"/>
          <w:lang w:eastAsia="de-DE"/>
        </w:rPr>
        <w:t>Jasper Althaus</w:t>
      </w:r>
      <w:bookmarkStart w:id="0" w:name="_GoBack"/>
      <w:bookmarkEnd w:id="0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(stellv. Vorsitzender)</w:t>
      </w: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  <w:r w:rsidR="00E74BD2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Sarah Oltmanns (</w:t>
      </w:r>
      <w:r w:rsidR="00B6517F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stellv. Vorsitzende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)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ab/>
      </w:r>
    </w:p>
    <w:p w:rsidR="005B7BBE" w:rsidRPr="00441631" w:rsidRDefault="005B7BBE" w:rsidP="005B7BBE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5B7BBE" w:rsidRPr="00441631" w:rsidRDefault="005B7BBE" w:rsidP="005B7BBE">
      <w:pPr>
        <w:pStyle w:val="Listenabsatz"/>
        <w:numPr>
          <w:ilvl w:val="0"/>
          <w:numId w:val="1"/>
        </w:numPr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b/>
          <w:sz w:val="24"/>
          <w:szCs w:val="24"/>
          <w:lang w:eastAsia="de-DE"/>
        </w:rPr>
        <w:t>Zwecke und Rechtsgrundlage der Verarbeitung</w:t>
      </w:r>
      <w:r w:rsidR="00E1059F" w:rsidRPr="00441631">
        <w:rPr>
          <w:rFonts w:ascii="Futura Lt BT" w:eastAsia="Times New Roman" w:hAnsi="Futura Lt BT" w:cs="Times New Roman"/>
          <w:b/>
          <w:sz w:val="24"/>
          <w:szCs w:val="24"/>
          <w:lang w:eastAsia="de-DE"/>
        </w:rPr>
        <w:t xml:space="preserve"> von Daten</w:t>
      </w:r>
    </w:p>
    <w:p w:rsidR="005B7BBE" w:rsidRPr="00441631" w:rsidRDefault="005B7BBE" w:rsidP="005B7BBE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Das Förderwerk verarbeitet folgende personenbezogene Daten:</w:t>
      </w:r>
    </w:p>
    <w:p w:rsidR="005B7BBE" w:rsidRPr="00441631" w:rsidRDefault="005B7BBE" w:rsidP="005E70BF">
      <w:pPr>
        <w:pStyle w:val="Listenabsatz"/>
        <w:numPr>
          <w:ilvl w:val="0"/>
          <w:numId w:val="5"/>
        </w:numPr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Zum Zwecke der Mitgliederverwaltung werden der Name, Vorname, postalische Adresse, email-Adresse und Mobilfunknummer verarbeitet. Die Rechtsgrundlage hierfür ist Art. 6 Abs. 1 S. 1 </w:t>
      </w:r>
      <w:proofErr w:type="spellStart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lit</w:t>
      </w:r>
      <w:proofErr w:type="spellEnd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. b) DS-GVO.</w:t>
      </w:r>
    </w:p>
    <w:p w:rsidR="005E70BF" w:rsidRPr="00441631" w:rsidRDefault="005E70BF" w:rsidP="005E70BF">
      <w:pPr>
        <w:pStyle w:val="Listenabsatz"/>
        <w:numPr>
          <w:ilvl w:val="0"/>
          <w:numId w:val="5"/>
        </w:numPr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Zum Zwecke der Spendenverwaltung bzw. Spendenbescheinigungsausstellung werden Name, Vorname, postalische Adresse und Bankverbindung verarbeitet. Die Rechtsgrundlage hierfür ist </w:t>
      </w:r>
      <w:r w:rsidR="00B6517F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Art. 6 Abs. 1 S. 1 </w:t>
      </w:r>
      <w:proofErr w:type="spellStart"/>
      <w:r w:rsidR="00B6517F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lit</w:t>
      </w:r>
      <w:proofErr w:type="spellEnd"/>
      <w:r w:rsidR="00B6517F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. b) DS-GVO.</w:t>
      </w:r>
    </w:p>
    <w:p w:rsidR="005E70BF" w:rsidRPr="00441631" w:rsidRDefault="005E70BF" w:rsidP="005E70BF">
      <w:pPr>
        <w:pStyle w:val="Listenabsatz"/>
        <w:numPr>
          <w:ilvl w:val="0"/>
          <w:numId w:val="5"/>
        </w:numPr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Zum Zwecke der Förderung werden Organisationsname, ggf. Name, Vorname der haupt- oder ehrenamtlichen Ansprechperson, postalische Adresse, email-Adresse und Bankverbindung verarbeitet. Die Rechtsgrundlage hierfür ist </w:t>
      </w:r>
      <w:r w:rsidR="00B6517F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Art. 6 Abs. 1 S. 1 </w:t>
      </w:r>
      <w:proofErr w:type="spellStart"/>
      <w:r w:rsidR="00B6517F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lit</w:t>
      </w:r>
      <w:proofErr w:type="spellEnd"/>
      <w:r w:rsidR="00B6517F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. b) DS-GVO.</w:t>
      </w:r>
    </w:p>
    <w:p w:rsidR="005B7BBE" w:rsidRPr="00441631" w:rsidRDefault="005E70BF" w:rsidP="005E70BF">
      <w:pPr>
        <w:pStyle w:val="Listenabsatz"/>
        <w:numPr>
          <w:ilvl w:val="0"/>
          <w:numId w:val="5"/>
        </w:numPr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Werden die Mitgliedsbeiträge nicht eigenständig überwiesen, können z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um Zwecke der Beitragsverwaltung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Name, Vorname und Bankverbindung verarbei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tet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werden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. Die Rechtsgrundlage hierfür ist Art. 6 Abs. 1 S. 1 </w:t>
      </w:r>
      <w:proofErr w:type="spellStart"/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lit</w:t>
      </w:r>
      <w:proofErr w:type="spellEnd"/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. b) DS-GVO.</w:t>
      </w:r>
    </w:p>
    <w:p w:rsidR="005E70BF" w:rsidRPr="00441631" w:rsidRDefault="005E70BF" w:rsidP="005E70BF">
      <w:pPr>
        <w:pStyle w:val="Listenabsatz"/>
        <w:numPr>
          <w:ilvl w:val="0"/>
          <w:numId w:val="5"/>
        </w:numPr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Zum Zwecke der Außendarstellung werden Fotos der Mitglieder/ von geförderten Maßnahmen bzw. Veranstaltungen auf der Vereinswebseite https://ejbo.de/jugendverband/foerderwerk/ veröffentlicht. Die Rechtsgrundlage hierfür ist Art. 6 Abs. 1 S. 1 </w:t>
      </w:r>
      <w:proofErr w:type="spellStart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lit</w:t>
      </w:r>
      <w:proofErr w:type="spellEnd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. a) DS-GVO.</w:t>
      </w:r>
    </w:p>
    <w:p w:rsidR="005E70BF" w:rsidRPr="00441631" w:rsidRDefault="005E70BF" w:rsidP="005E70BF">
      <w:pPr>
        <w:pStyle w:val="Listenabsatz"/>
        <w:numPr>
          <w:ilvl w:val="0"/>
          <w:numId w:val="5"/>
        </w:numPr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lastRenderedPageBreak/>
        <w:t>Zum Zwecke der Eigenwerbung des Förderwerks w</w:t>
      </w:r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i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rd Werbung an die E-Mail-Adresse der Mitglieder versendet. Die Rechtsgrundlage hierfür ist Art. 6 Abs. 1 S. 1 </w:t>
      </w:r>
      <w:proofErr w:type="spellStart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lit</w:t>
      </w:r>
      <w:proofErr w:type="spellEnd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. </w:t>
      </w:r>
      <w:proofErr w:type="gramStart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f )</w:t>
      </w:r>
      <w:proofErr w:type="gramEnd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DS-GVO.4.</w:t>
      </w:r>
    </w:p>
    <w:p w:rsidR="00CE4E8C" w:rsidRPr="00441631" w:rsidRDefault="00284D72" w:rsidP="00CE4E8C">
      <w:pPr>
        <w:pStyle w:val="Listenabsatz"/>
        <w:numPr>
          <w:ilvl w:val="0"/>
          <w:numId w:val="5"/>
        </w:numPr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Zum Zwecke von Abrechnungen von endgeldlichen Tätigkeiten </w:t>
      </w:r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werden von den Beschäftigten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und Empfänger*innen des </w:t>
      </w:r>
      <w:proofErr w:type="spellStart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Endgelds</w:t>
      </w:r>
      <w:proofErr w:type="spellEnd"/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bzw. der Aufwands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softHyphen/>
        <w:t>entschädigung</w:t>
      </w:r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des Förderwerks der Name, der Vorname, die Adresse, ggf. die Religionszugehörigkeit und die Steuernummer verarbeitet. Die Rechtsgrundlage hierfür ist Art. 6 Abs. 1 S. 1 </w:t>
      </w:r>
      <w:proofErr w:type="spellStart"/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lit</w:t>
      </w:r>
      <w:proofErr w:type="spellEnd"/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. b) DS-GVO.</w:t>
      </w:r>
    </w:p>
    <w:p w:rsidR="005B7BBE" w:rsidRPr="00441631" w:rsidRDefault="005B7BBE" w:rsidP="005B7BBE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5E70BF" w:rsidRPr="00441631" w:rsidRDefault="005E70BF" w:rsidP="005B7BBE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CE4E8C" w:rsidRPr="00441631" w:rsidRDefault="005B7BBE" w:rsidP="00CE4E8C">
      <w:pPr>
        <w:pStyle w:val="Listenabsatz"/>
        <w:numPr>
          <w:ilvl w:val="0"/>
          <w:numId w:val="1"/>
        </w:numPr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b/>
          <w:sz w:val="24"/>
          <w:szCs w:val="24"/>
          <w:lang w:eastAsia="de-DE"/>
        </w:rPr>
        <w:t>Berechtigte Interessen des Vereins</w:t>
      </w:r>
    </w:p>
    <w:p w:rsidR="00CE4E8C" w:rsidRPr="00441631" w:rsidRDefault="00CE4E8C" w:rsidP="005B7BBE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CE4E8C" w:rsidRPr="00441631" w:rsidRDefault="005B7BBE" w:rsidP="00441631">
      <w:pPr>
        <w:pStyle w:val="Listenabsatz"/>
        <w:numPr>
          <w:ilvl w:val="0"/>
          <w:numId w:val="11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De</w:t>
      </w:r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m Förderwerk werden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ohne vertragliche oder sonstige Verpflichtung auf freiwilliger Basis Mitgliederlisten</w:t>
      </w:r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der Jugendkammer der Ev. Jugend Berlin-Brandenburg-schlesische Oberlausitz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übermittelt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, um </w:t>
      </w:r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den Verwaltungsaufwand der aktiven Mitglieder zu vermindern (vgl. Satzung des Förderwerks </w:t>
      </w:r>
      <w:r w:rsidR="00441631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§3 Abs. 2</w:t>
      </w:r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).</w:t>
      </w:r>
    </w:p>
    <w:p w:rsidR="00CE4E8C" w:rsidRPr="00441631" w:rsidRDefault="00CE4E8C" w:rsidP="00441631">
      <w:pPr>
        <w:pStyle w:val="Listenabsatz"/>
        <w:numPr>
          <w:ilvl w:val="0"/>
          <w:numId w:val="8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Das Förderwerk 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hat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bei 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Sponsor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en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oder Spender*innen 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ein berechtigtes Interesse daran,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Organisationsname, Name, Vorname der Ansprechperson, Adresse, E-Mail-Adresse und ggf. Telefonnummer 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zum Zwecke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des Dankes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zu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verarbeiten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.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Dieser Verarbeitung kann jederzeit 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widerspr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o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chen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werden</w:t>
      </w:r>
      <w:r w:rsidR="00441631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.</w:t>
      </w:r>
    </w:p>
    <w:p w:rsidR="00F501B0" w:rsidRPr="00441631" w:rsidRDefault="00F501B0" w:rsidP="00441631">
      <w:pPr>
        <w:pStyle w:val="Listenabsatz"/>
        <w:numPr>
          <w:ilvl w:val="0"/>
          <w:numId w:val="7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Protokolle mit den Anwesenden und Fotos werden aus Archivierungsgründen aufbewahrt.</w:t>
      </w:r>
    </w:p>
    <w:p w:rsidR="00CE4E8C" w:rsidRPr="00441631" w:rsidRDefault="00CE4E8C" w:rsidP="005B7BBE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CE4E8C" w:rsidRPr="00441631" w:rsidRDefault="005B7BBE" w:rsidP="00CE4E8C">
      <w:pPr>
        <w:pStyle w:val="Listenabsatz"/>
        <w:numPr>
          <w:ilvl w:val="0"/>
          <w:numId w:val="1"/>
        </w:numPr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b/>
          <w:sz w:val="24"/>
          <w:szCs w:val="24"/>
          <w:lang w:eastAsia="de-DE"/>
        </w:rPr>
        <w:t>Empfänger der personenbezogenen Daten</w:t>
      </w:r>
    </w:p>
    <w:p w:rsidR="00CE4E8C" w:rsidRPr="00441631" w:rsidRDefault="00CE4E8C" w:rsidP="00CE4E8C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B7592E" w:rsidRPr="00441631" w:rsidRDefault="00284D72" w:rsidP="00441631">
      <w:pPr>
        <w:pStyle w:val="Listenabsatz"/>
        <w:numPr>
          <w:ilvl w:val="0"/>
          <w:numId w:val="6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Gemäß der Satzung §7</w:t>
      </w:r>
      <w:r w:rsidR="00441631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Abs.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2 </w:t>
      </w:r>
      <w:r w:rsidR="00B7592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kann </w:t>
      </w:r>
      <w:r w:rsidR="00CE4E8C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das Förderwerk der Geschäftsstelle der Evangelischen Jugend Berlin-Brandenburg-schlesische Oberlausitz die Mitgliedsverwaltung und die Bankgeschäfte </w:t>
      </w:r>
      <w:r w:rsidR="00B7592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übertragen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. Übermittelt werden dabei </w:t>
      </w:r>
      <w:r w:rsidR="00B7592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die Daten, die unter Kapitel 3 und 4 aufgeführt werden. </w:t>
      </w:r>
    </w:p>
    <w:p w:rsidR="00B7592E" w:rsidRPr="00441631" w:rsidRDefault="00B7592E" w:rsidP="00B7592E">
      <w:pPr>
        <w:pStyle w:val="Listenabsatz"/>
        <w:numPr>
          <w:ilvl w:val="0"/>
          <w:numId w:val="6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Das Förderwerk gibt die Mitglieder des Vereins während der Mitgliederversammlung bekannt.</w:t>
      </w:r>
    </w:p>
    <w:p w:rsidR="00B7592E" w:rsidRPr="00441631" w:rsidRDefault="00B7592E" w:rsidP="00B7592E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B7592E" w:rsidRDefault="005B7BBE" w:rsidP="00B7592E">
      <w:pPr>
        <w:pStyle w:val="Listenabsatz"/>
        <w:numPr>
          <w:ilvl w:val="0"/>
          <w:numId w:val="1"/>
        </w:numPr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  <w:proofErr w:type="spellStart"/>
      <w:r w:rsidRPr="00441631">
        <w:rPr>
          <w:rFonts w:ascii="Futura Lt BT" w:eastAsia="Times New Roman" w:hAnsi="Futura Lt BT" w:cs="Times New Roman"/>
          <w:b/>
          <w:sz w:val="24"/>
          <w:szCs w:val="24"/>
          <w:lang w:eastAsia="de-DE"/>
        </w:rPr>
        <w:t>Drittlandstransfer</w:t>
      </w:r>
      <w:proofErr w:type="spellEnd"/>
    </w:p>
    <w:p w:rsidR="00E74BD2" w:rsidRPr="00441631" w:rsidRDefault="00E74BD2" w:rsidP="00E74BD2">
      <w:pPr>
        <w:pStyle w:val="Listenabsatz"/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</w:p>
    <w:p w:rsidR="00B7592E" w:rsidRPr="00441631" w:rsidRDefault="00B7592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Der Verein beabsichtigt nicht, 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personenbezogene Daten der Mitglieder an ein Drittland zu übermitteln (z.B. im Rahmen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einer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Cloud-Mitglieder</w:t>
      </w:r>
      <w:r w:rsidR="00F501B0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-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verwaltung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oder einer Terminsuche bei doodle). </w:t>
      </w:r>
    </w:p>
    <w:p w:rsidR="00B7592E" w:rsidRPr="00441631" w:rsidRDefault="00B7592E" w:rsidP="00B7592E">
      <w:pPr>
        <w:ind w:left="360"/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B7592E" w:rsidRDefault="005B7BBE" w:rsidP="00B7592E">
      <w:pPr>
        <w:pStyle w:val="Listenabsatz"/>
        <w:numPr>
          <w:ilvl w:val="0"/>
          <w:numId w:val="1"/>
        </w:numPr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b/>
          <w:sz w:val="24"/>
          <w:szCs w:val="24"/>
          <w:lang w:eastAsia="de-DE"/>
        </w:rPr>
        <w:t>Speicherdauer</w:t>
      </w:r>
    </w:p>
    <w:p w:rsidR="00E74BD2" w:rsidRPr="00441631" w:rsidRDefault="00E74BD2" w:rsidP="00E74BD2">
      <w:pPr>
        <w:pStyle w:val="Listenabsatz"/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</w:p>
    <w:p w:rsidR="00F501B0" w:rsidRPr="00441631" w:rsidRDefault="005B7BBE" w:rsidP="00441631">
      <w:pPr>
        <w:pStyle w:val="Listenabsatz"/>
        <w:numPr>
          <w:ilvl w:val="0"/>
          <w:numId w:val="6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Die für die Mitglie</w:t>
      </w:r>
      <w:r w:rsidR="00F501B0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derverwaltung notwendigen Daten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werden 2 Jahre nach Beendigung der Vereinsmitgliedschaft gelöscht.</w:t>
      </w:r>
    </w:p>
    <w:p w:rsidR="00F501B0" w:rsidRPr="00441631" w:rsidRDefault="00F501B0" w:rsidP="00441631">
      <w:pPr>
        <w:pStyle w:val="Listenabsatz"/>
        <w:numPr>
          <w:ilvl w:val="0"/>
          <w:numId w:val="7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Die für die Spendenverwaltung erhobenen Daten werden nach 2 Jahren gelöscht.</w:t>
      </w:r>
    </w:p>
    <w:p w:rsidR="00F501B0" w:rsidRPr="00441631" w:rsidRDefault="00F501B0" w:rsidP="00441631">
      <w:pPr>
        <w:pStyle w:val="Listenabsatz"/>
        <w:numPr>
          <w:ilvl w:val="0"/>
          <w:numId w:val="7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lastRenderedPageBreak/>
        <w:t>Die für die Förderung erhobenen Daten werden nach 2 Jahren gelöscht.</w:t>
      </w:r>
    </w:p>
    <w:p w:rsidR="00F501B0" w:rsidRPr="00441631" w:rsidRDefault="00F501B0" w:rsidP="00441631">
      <w:pPr>
        <w:pStyle w:val="Listenabsatz"/>
        <w:numPr>
          <w:ilvl w:val="0"/>
          <w:numId w:val="7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Die für die die Beitragsverwaltung notwendigen Daten werden nach 10 Jahren gelöscht.</w:t>
      </w:r>
    </w:p>
    <w:p w:rsidR="00F501B0" w:rsidRPr="00441631" w:rsidRDefault="005B7BBE" w:rsidP="00441631">
      <w:pPr>
        <w:pStyle w:val="Listenabsatz"/>
        <w:numPr>
          <w:ilvl w:val="0"/>
          <w:numId w:val="7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Die für die Lohnabrechnung der im Verein beschäftigten Personen notwendigen Daten werden nach 10 Jahren gelöscht (gesetzliche Aufbewahrungsfrist).</w:t>
      </w:r>
    </w:p>
    <w:p w:rsidR="00F501B0" w:rsidRPr="00441631" w:rsidRDefault="005B7BBE" w:rsidP="00441631">
      <w:pPr>
        <w:pStyle w:val="Listenabsatz"/>
        <w:numPr>
          <w:ilvl w:val="0"/>
          <w:numId w:val="7"/>
        </w:numPr>
        <w:ind w:left="993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Im Falle des Widerrufs der Einwilligung werden die Daten unverzüglich gelöscht.</w:t>
      </w:r>
    </w:p>
    <w:p w:rsidR="00F501B0" w:rsidRPr="00441631" w:rsidRDefault="00F501B0" w:rsidP="00B7592E">
      <w:pPr>
        <w:ind w:left="360"/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F501B0" w:rsidRDefault="005B7BBE" w:rsidP="00F501B0">
      <w:pPr>
        <w:pStyle w:val="Listenabsatz"/>
        <w:numPr>
          <w:ilvl w:val="0"/>
          <w:numId w:val="1"/>
        </w:numPr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b/>
          <w:sz w:val="24"/>
          <w:szCs w:val="24"/>
          <w:lang w:eastAsia="de-DE"/>
        </w:rPr>
        <w:t>Betroffenenrechte</w:t>
      </w:r>
    </w:p>
    <w:p w:rsidR="00E74BD2" w:rsidRPr="00441631" w:rsidRDefault="00E74BD2" w:rsidP="00E74BD2">
      <w:pPr>
        <w:pStyle w:val="Listenabsatz"/>
        <w:ind w:left="567"/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</w:p>
    <w:p w:rsidR="00F501B0" w:rsidRPr="00441631" w:rsidRDefault="00F501B0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Dem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Förderwerksmitglied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steht ein Recht auf Auskunft (Art. 15 DS-GV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O) sowie ein Recht auf Berichti</w:t>
      </w:r>
      <w:r w:rsidR="005B7BBE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gung (Art. 16 DS-GVO) oder Löschung (Art. 17 DS-GVO) oder auf Einschränkung der Verarbeitung (Art. 18 DS-GVO) oder ein Recht auf Widerspruch gegen die Verarbeitung (Art. 21 DS-GVO) sowie ein Recht auf Datenübertragbarkeit (Art. 20 DS-GVO) zu.</w:t>
      </w:r>
    </w:p>
    <w:p w:rsidR="00F501B0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Das </w:t>
      </w:r>
      <w:r w:rsidR="00F501B0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Förderwerksmitglied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hat das Recht, seine datenschutzrechtliche Einwilligungserklärung jederzeit zu widerrufen. Durch den Widerruf der Einwilligung wird die Rechtmä</w:t>
      </w:r>
      <w:r w:rsidR="00F501B0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ßigkeit der aufgrund der Einwil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ligung bis zum Widerruf erfolgten Verarbeitung nicht berührt.</w:t>
      </w:r>
    </w:p>
    <w:p w:rsidR="00F501B0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Dem </w:t>
      </w:r>
      <w:r w:rsidR="00F501B0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Förderwerksmitglied 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steht ferner ein Beschwerderecht bei einer Datenschutz-Aufsichtsbehörde zu.</w:t>
      </w:r>
    </w:p>
    <w:p w:rsidR="00F501B0" w:rsidRPr="00441631" w:rsidRDefault="00F501B0" w:rsidP="00F501B0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F501B0" w:rsidRDefault="005B7BBE" w:rsidP="00F501B0">
      <w:pPr>
        <w:pStyle w:val="Listenabsatz"/>
        <w:numPr>
          <w:ilvl w:val="0"/>
          <w:numId w:val="1"/>
        </w:numPr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b/>
          <w:sz w:val="24"/>
          <w:szCs w:val="24"/>
          <w:lang w:eastAsia="de-DE"/>
        </w:rPr>
        <w:t>Pflicht zur Bereitstellung der Daten</w:t>
      </w:r>
    </w:p>
    <w:p w:rsidR="00E74BD2" w:rsidRPr="00441631" w:rsidRDefault="00E74BD2" w:rsidP="00E74BD2">
      <w:pPr>
        <w:pStyle w:val="Listenabsatz"/>
        <w:rPr>
          <w:rFonts w:ascii="Futura Lt BT" w:eastAsia="Times New Roman" w:hAnsi="Futura Lt BT" w:cs="Times New Roman"/>
          <w:b/>
          <w:sz w:val="24"/>
          <w:szCs w:val="24"/>
          <w:lang w:eastAsia="de-DE"/>
        </w:rPr>
      </w:pPr>
    </w:p>
    <w:p w:rsidR="005B7BBE" w:rsidRPr="00441631" w:rsidRDefault="005B7BBE" w:rsidP="00E74BD2">
      <w:pPr>
        <w:ind w:left="567"/>
        <w:rPr>
          <w:rFonts w:ascii="Futura Lt BT" w:eastAsia="Times New Roman" w:hAnsi="Futura Lt BT" w:cs="Times New Roman"/>
          <w:sz w:val="24"/>
          <w:szCs w:val="24"/>
          <w:lang w:eastAsia="de-DE"/>
        </w:rPr>
      </w:pP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Üblicherweise erfolgt im </w:t>
      </w:r>
      <w:r w:rsidR="00F501B0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Förderwerk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die Bereitstellung der Daten für d</w:t>
      </w:r>
      <w:r w:rsidR="00F501B0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en Vereinseintritt (bei </w:t>
      </w:r>
      <w:r w:rsidR="00156DC8">
        <w:rPr>
          <w:rFonts w:ascii="Futura Lt BT" w:eastAsia="Times New Roman" w:hAnsi="Futura Lt BT" w:cs="Times New Roman"/>
          <w:sz w:val="24"/>
          <w:szCs w:val="24"/>
          <w:lang w:eastAsia="de-DE"/>
        </w:rPr>
        <w:t>der</w:t>
      </w:r>
      <w:r w:rsidR="00F501B0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Mitglieder</w:t>
      </w:r>
      <w:r w:rsidR="00156DC8">
        <w:rPr>
          <w:rFonts w:ascii="Futura Lt BT" w:eastAsia="Times New Roman" w:hAnsi="Futura Lt BT" w:cs="Times New Roman"/>
          <w:sz w:val="24"/>
          <w:szCs w:val="24"/>
          <w:lang w:eastAsia="de-DE"/>
        </w:rPr>
        <w:t>gruppe der Ehemaligen</w:t>
      </w:r>
      <w:r w:rsidR="00F501B0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 nach Vorstandsbeschluss, siehe </w:t>
      </w:r>
      <w:r w:rsidR="00441631"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§3 Abs. 5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>)</w:t>
      </w:r>
      <w:r w:rsidR="00156DC8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, sowie bei Änderungen der </w:t>
      </w:r>
      <w:r w:rsidR="00E74BD2">
        <w:rPr>
          <w:rFonts w:ascii="Futura Lt BT" w:eastAsia="Times New Roman" w:hAnsi="Futura Lt BT" w:cs="Times New Roman"/>
          <w:sz w:val="24"/>
          <w:szCs w:val="24"/>
          <w:lang w:eastAsia="de-DE"/>
        </w:rPr>
        <w:t>Daten im Laufe der Vereinsmitgliedschaft</w:t>
      </w:r>
      <w:r w:rsidRPr="00441631">
        <w:rPr>
          <w:rFonts w:ascii="Futura Lt BT" w:eastAsia="Times New Roman" w:hAnsi="Futura Lt BT" w:cs="Times New Roman"/>
          <w:sz w:val="24"/>
          <w:szCs w:val="24"/>
          <w:lang w:eastAsia="de-DE"/>
        </w:rPr>
        <w:t xml:space="preserve">. </w:t>
      </w:r>
    </w:p>
    <w:p w:rsidR="00F501B0" w:rsidRPr="00441631" w:rsidRDefault="00F501B0" w:rsidP="00F501B0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F501B0" w:rsidRPr="00441631" w:rsidRDefault="00F501B0" w:rsidP="00F501B0">
      <w:pPr>
        <w:rPr>
          <w:rFonts w:ascii="Futura Lt BT" w:eastAsia="Times New Roman" w:hAnsi="Futura Lt BT" w:cs="Times New Roman"/>
          <w:sz w:val="24"/>
          <w:szCs w:val="24"/>
          <w:lang w:eastAsia="de-DE"/>
        </w:rPr>
      </w:pPr>
    </w:p>
    <w:p w:rsidR="00522A9C" w:rsidRPr="00441631" w:rsidRDefault="00522A9C">
      <w:pPr>
        <w:rPr>
          <w:rFonts w:ascii="Futura Lt BT" w:hAnsi="Futura Lt BT" w:cs="Times New Roman"/>
          <w:sz w:val="24"/>
          <w:szCs w:val="24"/>
        </w:rPr>
      </w:pPr>
    </w:p>
    <w:p w:rsidR="00E5581A" w:rsidRPr="00441631" w:rsidRDefault="00E5581A">
      <w:pPr>
        <w:rPr>
          <w:rFonts w:ascii="Futura Lt BT" w:hAnsi="Futura Lt BT" w:cs="Times New Roman"/>
          <w:sz w:val="24"/>
          <w:szCs w:val="24"/>
        </w:rPr>
      </w:pPr>
      <w:r w:rsidRPr="00441631">
        <w:rPr>
          <w:rFonts w:ascii="Futura Lt BT" w:hAnsi="Futura Lt BT" w:cs="Times New Roman"/>
          <w:sz w:val="24"/>
          <w:szCs w:val="24"/>
        </w:rPr>
        <w:t>Vorstand Förderwerk</w:t>
      </w:r>
    </w:p>
    <w:p w:rsidR="00E5581A" w:rsidRPr="00441631" w:rsidRDefault="00E5581A">
      <w:pPr>
        <w:rPr>
          <w:rFonts w:ascii="Futura Lt BT" w:hAnsi="Futura Lt BT" w:cs="Times New Roman"/>
          <w:sz w:val="24"/>
          <w:szCs w:val="24"/>
        </w:rPr>
      </w:pPr>
      <w:r w:rsidRPr="00441631">
        <w:rPr>
          <w:rFonts w:ascii="Futura Lt BT" w:hAnsi="Futura Lt BT" w:cs="Times New Roman"/>
          <w:sz w:val="24"/>
          <w:szCs w:val="24"/>
        </w:rPr>
        <w:t>15. Mai 2018</w:t>
      </w:r>
    </w:p>
    <w:sectPr w:rsidR="00E5581A" w:rsidRPr="00441631" w:rsidSect="00522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29CC"/>
    <w:multiLevelType w:val="hybridMultilevel"/>
    <w:tmpl w:val="8454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0BDA"/>
    <w:multiLevelType w:val="hybridMultilevel"/>
    <w:tmpl w:val="4AF2B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432"/>
    <w:multiLevelType w:val="hybridMultilevel"/>
    <w:tmpl w:val="B85E5D58"/>
    <w:lvl w:ilvl="0" w:tplc="85B4B3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315F"/>
    <w:multiLevelType w:val="hybridMultilevel"/>
    <w:tmpl w:val="CBFAB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6417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5C70"/>
    <w:multiLevelType w:val="hybridMultilevel"/>
    <w:tmpl w:val="22DCA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6F2E"/>
    <w:multiLevelType w:val="hybridMultilevel"/>
    <w:tmpl w:val="259E8F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91485"/>
    <w:multiLevelType w:val="hybridMultilevel"/>
    <w:tmpl w:val="CDFCF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925"/>
    <w:multiLevelType w:val="hybridMultilevel"/>
    <w:tmpl w:val="80ACC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1315B"/>
    <w:multiLevelType w:val="hybridMultilevel"/>
    <w:tmpl w:val="BED0AA36"/>
    <w:lvl w:ilvl="0" w:tplc="85B4B3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B1171"/>
    <w:multiLevelType w:val="hybridMultilevel"/>
    <w:tmpl w:val="C27EF9F6"/>
    <w:lvl w:ilvl="0" w:tplc="85B4B30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AC1F1C"/>
    <w:multiLevelType w:val="hybridMultilevel"/>
    <w:tmpl w:val="50147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BE"/>
    <w:rsid w:val="00156DC8"/>
    <w:rsid w:val="00284D72"/>
    <w:rsid w:val="00441631"/>
    <w:rsid w:val="004B5422"/>
    <w:rsid w:val="00522A9C"/>
    <w:rsid w:val="005B7BBE"/>
    <w:rsid w:val="005E70BF"/>
    <w:rsid w:val="008B70EC"/>
    <w:rsid w:val="00A92B88"/>
    <w:rsid w:val="00B6517F"/>
    <w:rsid w:val="00B7592E"/>
    <w:rsid w:val="00CA5451"/>
    <w:rsid w:val="00CE4E8C"/>
    <w:rsid w:val="00E1059F"/>
    <w:rsid w:val="00E5581A"/>
    <w:rsid w:val="00E74BD2"/>
    <w:rsid w:val="00F501B0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B400"/>
  <w15:chartTrackingRefBased/>
  <w15:docId w15:val="{F462DD04-D071-480D-B316-F46D8708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2A9C"/>
  </w:style>
  <w:style w:type="paragraph" w:styleId="berschrift1">
    <w:name w:val="heading 1"/>
    <w:basedOn w:val="Standard"/>
    <w:next w:val="Standard"/>
    <w:link w:val="berschrift1Zchn"/>
    <w:uiPriority w:val="9"/>
    <w:qFormat/>
    <w:rsid w:val="005B7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7B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B7B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7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Oltmanns, Sarah</dc:creator>
  <cp:keywords/>
  <dc:description/>
  <cp:lastModifiedBy>Hen Ry</cp:lastModifiedBy>
  <cp:revision>5</cp:revision>
  <dcterms:created xsi:type="dcterms:W3CDTF">2019-02-15T13:36:00Z</dcterms:created>
  <dcterms:modified xsi:type="dcterms:W3CDTF">2019-02-25T06:14:00Z</dcterms:modified>
</cp:coreProperties>
</file>